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/>
        <w:jc w:val="center"/>
        <w:rPr>
          <w:rFonts w:ascii="仿宋_GB2312" w:eastAsia="仿宋_GB2312" w:hint="eastAsia"/>
          <w:b/>
          <w:sz w:val="24"/>
        </w:rPr>
      </w:pPr>
      <w:r w:rsidRPr="00ED7771">
        <w:rPr>
          <w:rFonts w:ascii="仿宋_GB2312" w:eastAsia="仿宋_GB2312" w:hint="eastAsia"/>
          <w:b/>
          <w:sz w:val="24"/>
        </w:rPr>
        <w:t>一、日内瓦管理学院（HEG）简介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00" w:firstLine="48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日内瓦管理学院（HEG）是一所建于1998年的公立大学，位于瑞士日内瓦。建校以来，学校规模不断扩大，目前在校生900多名，开设有本科及研究生专业。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00" w:firstLine="48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HEG同时致力于发展与产业界的联系，目前在工商管理、工商信息系统和信息科学等领域寻求建立国际合作关系。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以下为该校已开设的并可以进行交流与合作的专业：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本科专业，于2003年通过评估：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50" w:firstLine="60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工商管理学理科学士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50" w:firstLine="60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商业信息系统理科学士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50" w:firstLine="60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信息科学理科学士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硕士专业，于2008年通过评估：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50" w:firstLine="60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商业信息系统理科学士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50" w:firstLine="60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工商管理理科硕士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 w:firstLineChars="200" w:firstLine="480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>本科专业学制三年(180 ECTS, 欧洲学分积累及转移系统)。交流</w:t>
      </w:r>
      <w:proofErr w:type="gramStart"/>
      <w:r w:rsidRPr="00ED7771">
        <w:rPr>
          <w:rFonts w:ascii="仿宋_GB2312" w:eastAsia="仿宋_GB2312" w:hint="eastAsia"/>
          <w:sz w:val="24"/>
        </w:rPr>
        <w:t>生可以</w:t>
      </w:r>
      <w:proofErr w:type="gramEnd"/>
      <w:r w:rsidRPr="00ED7771">
        <w:rPr>
          <w:rFonts w:ascii="仿宋_GB2312" w:eastAsia="仿宋_GB2312" w:hint="eastAsia"/>
          <w:sz w:val="24"/>
        </w:rPr>
        <w:t>学习一学期（30 ECTS）或两学期(60 ECTS)进行学习。通常是大学二年级时开始交换学习，也可以接收大学三年级学生。</w:t>
      </w:r>
    </w:p>
    <w:p w:rsidR="00ED7771" w:rsidRPr="00ED7771" w:rsidRDefault="00ED7771" w:rsidP="00ED7771">
      <w:pPr>
        <w:adjustRightInd w:val="0"/>
        <w:snapToGrid w:val="0"/>
        <w:spacing w:line="520" w:lineRule="exact"/>
        <w:ind w:rightChars="-64" w:right="-134"/>
        <w:rPr>
          <w:rFonts w:ascii="仿宋_GB2312" w:eastAsia="仿宋_GB2312" w:hint="eastAsia"/>
          <w:sz w:val="24"/>
        </w:rPr>
      </w:pPr>
      <w:r w:rsidRPr="00ED7771">
        <w:rPr>
          <w:rFonts w:ascii="仿宋_GB2312" w:eastAsia="仿宋_GB2312" w:hint="eastAsia"/>
          <w:sz w:val="24"/>
        </w:rPr>
        <w:t xml:space="preserve">    HEG的授课语言主要是法语。但是，2010年9月起，国际工商管理学本科专业将全英文授课。因此，申请该专业的学生可以用英语来上课学习。</w:t>
      </w:r>
    </w:p>
    <w:p w:rsidR="00ED7771" w:rsidRDefault="00ED7771" w:rsidP="00ED7771">
      <w:pPr>
        <w:pStyle w:val="style11"/>
        <w:spacing w:before="0" w:beforeAutospacing="0" w:after="0" w:afterAutospacing="0" w:line="520" w:lineRule="exact"/>
        <w:ind w:firstLineChars="200" w:firstLine="482"/>
        <w:jc w:val="center"/>
        <w:rPr>
          <w:rFonts w:ascii="仿宋_GB2312" w:eastAsia="仿宋_GB2312" w:hAnsi="宋体" w:hint="eastAsia"/>
          <w:b/>
          <w:szCs w:val="24"/>
        </w:rPr>
      </w:pPr>
    </w:p>
    <w:p w:rsidR="00ED7771" w:rsidRPr="00ED7771" w:rsidRDefault="00ED7771" w:rsidP="00ED7771">
      <w:pPr>
        <w:pStyle w:val="style11"/>
        <w:spacing w:before="0" w:beforeAutospacing="0" w:after="0" w:afterAutospacing="0" w:line="520" w:lineRule="exact"/>
        <w:ind w:firstLineChars="200" w:firstLine="482"/>
        <w:jc w:val="center"/>
        <w:rPr>
          <w:rFonts w:ascii="仿宋_GB2312" w:eastAsia="仿宋_GB2312" w:hAnsi="宋体" w:hint="eastAsia"/>
          <w:b/>
          <w:szCs w:val="24"/>
        </w:rPr>
      </w:pPr>
      <w:r w:rsidRPr="00ED7771">
        <w:rPr>
          <w:rFonts w:ascii="仿宋_GB2312" w:eastAsia="仿宋_GB2312" w:hAnsi="宋体" w:hint="eastAsia"/>
          <w:b/>
          <w:szCs w:val="24"/>
        </w:rPr>
        <w:t>二、法国昂热大学简介</w:t>
      </w: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法国昂热大学始建于中世纪，已有700多年的历史，直至1971年建成具有现在规模的大学，至今也已30多年。目前，昂热大学有三个校区和一个坐落在邵莱的分校组成。昂热大学是一所法国传统大学，拥有大约17000名注册学生就读不同的专业，来自世界10多个不同的国家。今天的昂热大学可以提供几乎囊括了所有领域的近300个专业，它同样提供一些传统大学课程及正规的职业性教育课程，从学士学位直到博士学位。学校重视科学合作和教学的灵活性，国际联系服务部已经和全世界30多个国家，超过75所大学合作并进行学术上的交流。学校重视开发科学研究的潜在能力，与企业和社会集团紧密联系，围绕科研成果为中心开展教学科研工作。同时，学校对</w:t>
      </w: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lastRenderedPageBreak/>
        <w:t>有各种爱好的学生提供广阔的接受教育的选择余地，学生接受传统的并且具有学位性的课程学习。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昂热大学共有五个学院，三个职业大学学院，向学生提供240多种文凭和学位课程，其中包括50多种职业教育课程。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法律学，经济和社会科学学院：经济法、金融、保险、经济管理、工商管理等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文学学院：当代和古典文学、历史、英文、德文、哲学等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科学学院：人类及社会学、心理学、历史、地理、数学、化学、计算机科学等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医学学院：临床医学等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医药学院：制药、人体健康、生物制品等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职业大学学院：健康工程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运输，酒店管理和旅游管理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工业系统工程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学生在各阶段学习，成绩合格毕业可获得从基础大学到博士的各类国家级文凭。学校也提供大学学位课程预科班，所有课程都用法语教授，学生需要法语流利。 </w:t>
      </w:r>
    </w:p>
    <w:p w:rsidR="00ED7771" w:rsidRPr="00ED7771" w:rsidRDefault="00ED7771" w:rsidP="00ED7771">
      <w:pPr>
        <w:spacing w:line="520" w:lineRule="exact"/>
        <w:rPr>
          <w:rFonts w:ascii="仿宋_GB2312" w:eastAsia="仿宋_GB2312" w:hAnsi="宋体" w:hint="eastAsia"/>
          <w:kern w:val="0"/>
          <w:sz w:val="24"/>
          <w:lang w:val="de-DE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　　昂热大学的继续教育中心提供为大学理论课程准备的法语课程，学生考试合格所获的专业证书如：DELF、DALF、DCL等，被法国大学和法国教育部认可，可以证明学生有一定的法语基础。持此文凭学生可以进入专业课程的学习，也可以转到其它的法国公立大学读书。</w:t>
      </w:r>
    </w:p>
    <w:p w:rsidR="00ED7771" w:rsidRPr="00ED7771" w:rsidRDefault="00ED7771" w:rsidP="00ED7771">
      <w:pPr>
        <w:pStyle w:val="style11"/>
        <w:spacing w:before="0" w:beforeAutospacing="0" w:after="0" w:afterAutospacing="0" w:line="520" w:lineRule="exact"/>
        <w:ind w:leftChars="800" w:left="1680" w:firstLineChars="49" w:firstLine="118"/>
        <w:rPr>
          <w:rFonts w:ascii="仿宋_GB2312" w:eastAsia="仿宋_GB2312" w:hAnsi="宋体" w:hint="eastAsia"/>
          <w:b/>
          <w:szCs w:val="24"/>
        </w:rPr>
      </w:pPr>
    </w:p>
    <w:p w:rsidR="00ED7771" w:rsidRPr="00ED7771" w:rsidRDefault="00ED7771" w:rsidP="00ED7771">
      <w:pPr>
        <w:pStyle w:val="style11"/>
        <w:spacing w:before="0" w:beforeAutospacing="0" w:after="0" w:afterAutospacing="0" w:line="520" w:lineRule="exact"/>
        <w:ind w:leftChars="800" w:left="1680" w:firstLineChars="49" w:firstLine="118"/>
        <w:rPr>
          <w:rFonts w:ascii="仿宋_GB2312" w:eastAsia="仿宋_GB2312" w:hAnsi="宋体" w:hint="eastAsia"/>
          <w:b/>
          <w:szCs w:val="24"/>
        </w:rPr>
      </w:pPr>
      <w:r w:rsidRPr="00ED7771">
        <w:rPr>
          <w:rFonts w:ascii="仿宋_GB2312" w:eastAsia="仿宋_GB2312" w:hAnsi="宋体" w:hint="eastAsia"/>
          <w:b/>
          <w:szCs w:val="24"/>
        </w:rPr>
        <w:t>三、法国昂热西天主教大学简介</w:t>
      </w: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昂热西天主教大学(法文惯用缩写“UCO”)创办于1875年，是一所多学科综合大学，提供可授予国家文凭和大学校</w:t>
      </w:r>
      <w:proofErr w:type="gramStart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颁</w:t>
      </w:r>
      <w:proofErr w:type="gramEnd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文凭的各类教育课程。西部天主教大学在其3个校园(包括：</w:t>
      </w:r>
      <w:proofErr w:type="gramStart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昂杰主</w:t>
      </w:r>
      <w:proofErr w:type="gramEnd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校园、瓦纳/阿拉东[</w:t>
      </w:r>
      <w:proofErr w:type="spellStart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Vannes</w:t>
      </w:r>
      <w:proofErr w:type="spellEnd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/</w:t>
      </w:r>
      <w:proofErr w:type="spellStart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Aradon</w:t>
      </w:r>
      <w:proofErr w:type="spellEnd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]和甘冈[</w:t>
      </w:r>
      <w:proofErr w:type="spellStart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Guingamp</w:t>
      </w:r>
      <w:proofErr w:type="spellEnd"/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])总计招生9 000多人，共有教师400名。</w:t>
      </w: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昂热西天主教大学的科学研究工作由基础与应用研究所(IRFA)负责集中组织管理；研究所包括： 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 xml:space="preserve">2个自然与精确科学实验室：水生生态系 / 数学应用； 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lastRenderedPageBreak/>
        <w:t>5个人文社会科学实验室：心理学与应用心理学 / 历史与虚构 / 语言与文学 / 教育与培训 / 神学与宗教科学。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主要学科专业：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  <w:t>生物学与环境、数学、计算机信息学、语言、文学、历史学、艺术、心理学、社会学、体育运动学、神学与宗教科学</w:t>
      </w:r>
    </w:p>
    <w:p w:rsidR="00ED7771" w:rsidRPr="00ED7771" w:rsidRDefault="00ED7771" w:rsidP="00ED7771">
      <w:pPr>
        <w:widowControl/>
        <w:spacing w:line="520" w:lineRule="exact"/>
        <w:jc w:val="left"/>
        <w:rPr>
          <w:rFonts w:ascii="仿宋_GB2312" w:eastAsia="仿宋_GB2312" w:hAnsi="Arial" w:cs="Arial" w:hint="eastAsia"/>
          <w:color w:val="000000"/>
          <w:spacing w:val="8"/>
          <w:kern w:val="0"/>
          <w:sz w:val="24"/>
        </w:rPr>
      </w:pPr>
    </w:p>
    <w:p w:rsidR="00ED7771" w:rsidRPr="00ED7771" w:rsidRDefault="00ED7771" w:rsidP="00ED7771">
      <w:pPr>
        <w:widowControl/>
        <w:spacing w:line="520" w:lineRule="exact"/>
        <w:ind w:firstLineChars="1000" w:firstLine="2569"/>
        <w:jc w:val="left"/>
        <w:rPr>
          <w:rFonts w:ascii="仿宋_GB2312" w:eastAsia="仿宋_GB2312" w:hAnsi="Arial" w:cs="Arial"/>
          <w:b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b/>
          <w:color w:val="000000"/>
          <w:spacing w:val="8"/>
          <w:kern w:val="0"/>
          <w:sz w:val="24"/>
        </w:rPr>
        <w:t>四、</w:t>
      </w:r>
      <w:r w:rsidRPr="00ED7771">
        <w:rPr>
          <w:rFonts w:ascii="仿宋_GB2312" w:eastAsia="仿宋_GB2312" w:hAnsi="Arial" w:cs="Arial"/>
          <w:b/>
          <w:color w:val="000000"/>
          <w:spacing w:val="8"/>
          <w:kern w:val="0"/>
          <w:sz w:val="24"/>
        </w:rPr>
        <w:t>卡森纽曼学院简介</w:t>
      </w: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/>
          <w:color w:val="000000"/>
          <w:spacing w:val="8"/>
          <w:kern w:val="0"/>
          <w:sz w:val="24"/>
        </w:rPr>
        <w:t xml:space="preserve">　卡森纽曼学院是美国东部地区一所私立浸信会学院，位于田纳西州杰佛逊市，成立于1851年。学院共设有53个专业。1997年学院被美国《货币》杂志评为百所优质大学之一。1993年成为入选国家教育学习计划的17所大学之一。学院的教师以认真负责著称，《美国新闻与世界报道》杂志就曾对学院教师的教学态度大加赞赏。学校为学生提供了轻松、和谐的学习氛围。开设专业有：会计学、工商管理、计算机信息系统、金融经济学、国际经济学、保健管理学、管理学、美术、音乐艺术、摄影艺术、生物学、生物化学、化学、传媒艺术、大众传媒、计算机科学、教育学、运动学、食品与营养、室内设计、保健学预科、运动训练、休闲服务、历史、数学、哲学、政治学、工程学预科、法律预科、药学预科、验光学、药剂学、物理疗法、物理学、心理学、应用心理学、社会学、戏剧、会计、金融、酒店管理、国际研究、信息技术、管理（人力资源、国际商务、管理研究、运营管理、体育管理）、管理信息系统、市场营销（电子商务，市场管理、组织管理）、TESOL</w:t>
      </w: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/>
          <w:color w:val="000000"/>
          <w:spacing w:val="8"/>
          <w:kern w:val="0"/>
          <w:sz w:val="24"/>
        </w:rPr>
        <w:t> </w:t>
      </w:r>
    </w:p>
    <w:p w:rsidR="00ED7771" w:rsidRPr="00ED7771" w:rsidRDefault="00ED7771" w:rsidP="00ED7771">
      <w:pPr>
        <w:widowControl/>
        <w:spacing w:line="520" w:lineRule="exact"/>
        <w:ind w:firstLineChars="400" w:firstLine="1028"/>
        <w:jc w:val="left"/>
        <w:rPr>
          <w:rFonts w:ascii="仿宋_GB2312" w:eastAsia="仿宋_GB2312" w:hAnsi="Arial" w:cs="Arial"/>
          <w:b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 w:hint="eastAsia"/>
          <w:b/>
          <w:color w:val="000000"/>
          <w:spacing w:val="8"/>
          <w:kern w:val="0"/>
          <w:sz w:val="24"/>
        </w:rPr>
        <w:t>五、</w:t>
      </w:r>
      <w:r w:rsidRPr="00ED7771">
        <w:rPr>
          <w:rFonts w:ascii="仿宋_GB2312" w:eastAsia="仿宋_GB2312" w:hAnsi="Arial" w:cs="Arial"/>
          <w:b/>
          <w:color w:val="000000"/>
          <w:spacing w:val="8"/>
          <w:kern w:val="0"/>
          <w:sz w:val="24"/>
        </w:rPr>
        <w:t>德国因戈尔施塔特应用技术大学简介</w:t>
      </w: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/>
          <w:color w:val="000000"/>
          <w:spacing w:val="8"/>
          <w:kern w:val="0"/>
          <w:sz w:val="24"/>
        </w:rPr>
      </w:pPr>
      <w:r w:rsidRPr="00ED7771">
        <w:rPr>
          <w:rFonts w:ascii="仿宋_GB2312" w:eastAsia="仿宋_GB2312" w:hAnsi="Arial" w:cs="Arial"/>
          <w:color w:val="000000"/>
          <w:spacing w:val="8"/>
          <w:kern w:val="0"/>
          <w:sz w:val="24"/>
        </w:rPr>
        <w:t>因戈尔施塔特应用技术大学是德国的一所著名的公立大学，成立于1994年。设有电气工程与计算机科学学院，机械制造学院和经济与通识学院。开设有20个本科和硕士专业，如企业经济学，电气工程与计算机科学，运输工具工程学，信息学，国际商业管理，机械制造，机械与职业培训，机电一体化，经济工程学，商业顾问，电气工程，信息科学，国际自动化工程，技术开发，应用计算机力学，公司规则与管理，卫生管理，信息技术管理和个人与机构发展。热门专业有企业经济学，经济工程学，计算机科学和运输工具工程学。在2008年的德国高校发展研究中心在《时间》杂志</w:t>
      </w:r>
      <w:r w:rsidRPr="00ED7771">
        <w:rPr>
          <w:rFonts w:ascii="仿宋_GB2312" w:eastAsia="仿宋_GB2312" w:hAnsi="Arial" w:cs="Arial"/>
          <w:color w:val="000000"/>
          <w:spacing w:val="8"/>
          <w:kern w:val="0"/>
          <w:sz w:val="24"/>
        </w:rPr>
        <w:lastRenderedPageBreak/>
        <w:t>发表的高校排名中，因戈尔施塔特应用技术大学的企业经济学，经济工程学和信息科学排在德国的前10名。英文授课课程详见http://www.haw-ingolstadt.de/studium/international/wege-nach-ingolstadt-studium.html</w:t>
      </w:r>
    </w:p>
    <w:p w:rsidR="00E970FF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/>
          <w:color w:val="000000"/>
          <w:spacing w:val="8"/>
          <w:kern w:val="0"/>
          <w:sz w:val="24"/>
        </w:rPr>
      </w:pPr>
    </w:p>
    <w:p w:rsidR="00ED7771" w:rsidRPr="00ED7771" w:rsidRDefault="00ED7771" w:rsidP="00ED7771">
      <w:pPr>
        <w:widowControl/>
        <w:spacing w:line="520" w:lineRule="exact"/>
        <w:ind w:firstLineChars="200" w:firstLine="512"/>
        <w:jc w:val="left"/>
        <w:rPr>
          <w:rFonts w:ascii="仿宋_GB2312" w:eastAsia="仿宋_GB2312" w:hAnsi="Arial" w:cs="Arial"/>
          <w:color w:val="000000"/>
          <w:spacing w:val="8"/>
          <w:kern w:val="0"/>
          <w:sz w:val="24"/>
        </w:rPr>
      </w:pPr>
    </w:p>
    <w:sectPr w:rsidR="00ED7771" w:rsidRPr="00ED7771" w:rsidSect="00C945E8">
      <w:headerReference w:type="default" r:id="rId4"/>
      <w:pgSz w:w="11906" w:h="16838"/>
      <w:pgMar w:top="1089" w:right="1247" w:bottom="1089" w:left="130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1EC" w:rsidRDefault="00ED7771" w:rsidP="009011E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7771"/>
    <w:rsid w:val="00590B1F"/>
    <w:rsid w:val="00937CFF"/>
    <w:rsid w:val="00DB5EBB"/>
    <w:rsid w:val="00ED7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7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7771"/>
    <w:rPr>
      <w:rFonts w:ascii="Times New Roman" w:eastAsia="宋体" w:hAnsi="Times New Roman" w:cs="Times New Roman"/>
      <w:sz w:val="18"/>
      <w:szCs w:val="18"/>
    </w:rPr>
  </w:style>
  <w:style w:type="paragraph" w:customStyle="1" w:styleId="style11">
    <w:name w:val="style11"/>
    <w:basedOn w:val="a"/>
    <w:rsid w:val="00ED7771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363</Words>
  <Characters>2072</Characters>
  <Application>Microsoft Office Word</Application>
  <DocSecurity>0</DocSecurity>
  <Lines>17</Lines>
  <Paragraphs>4</Paragraphs>
  <ScaleCrop>false</ScaleCrop>
  <Company>YTU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吴宏军</dc:creator>
  <cp:keywords/>
  <dc:description/>
  <cp:lastModifiedBy>吴宏军</cp:lastModifiedBy>
  <cp:revision>2</cp:revision>
  <dcterms:created xsi:type="dcterms:W3CDTF">2016-04-21T02:37:00Z</dcterms:created>
  <dcterms:modified xsi:type="dcterms:W3CDTF">2016-04-21T02:41:00Z</dcterms:modified>
</cp:coreProperties>
</file>